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F4B6D" w14:textId="6AF11CF0" w:rsidR="003A76C1" w:rsidRPr="003F29CF" w:rsidRDefault="009A4688" w:rsidP="005A013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034A40E" wp14:editId="4B34F549">
            <wp:extent cx="1905434" cy="15878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434" cy="1587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76C1" w:rsidRPr="003F29CF">
        <w:rPr>
          <w:sz w:val="24"/>
          <w:szCs w:val="24"/>
        </w:rPr>
        <w:softHyphen/>
      </w:r>
    </w:p>
    <w:p w14:paraId="52BADDE2" w14:textId="77777777" w:rsidR="003F29CF" w:rsidRPr="003F29CF" w:rsidRDefault="003F29CF" w:rsidP="005A013D">
      <w:pPr>
        <w:jc w:val="both"/>
        <w:rPr>
          <w:sz w:val="24"/>
          <w:szCs w:val="24"/>
        </w:rPr>
      </w:pPr>
    </w:p>
    <w:p w14:paraId="581BDF6F" w14:textId="3288715D" w:rsidR="003F29CF" w:rsidRPr="003F29CF" w:rsidRDefault="003F29CF" w:rsidP="005A013D">
      <w:pPr>
        <w:jc w:val="both"/>
        <w:rPr>
          <w:sz w:val="24"/>
          <w:szCs w:val="24"/>
        </w:rPr>
      </w:pPr>
      <w:r w:rsidRPr="6F543D92">
        <w:rPr>
          <w:sz w:val="24"/>
          <w:szCs w:val="24"/>
        </w:rPr>
        <w:t>Document Title:</w:t>
      </w:r>
      <w:r>
        <w:tab/>
      </w:r>
      <w:r w:rsidR="006A7D6C" w:rsidRPr="6F543D92">
        <w:rPr>
          <w:sz w:val="24"/>
          <w:szCs w:val="24"/>
        </w:rPr>
        <w:t xml:space="preserve">SAFEGUARDING </w:t>
      </w:r>
      <w:r w:rsidR="0AD3E499" w:rsidRPr="6F543D92">
        <w:rPr>
          <w:sz w:val="24"/>
          <w:szCs w:val="24"/>
        </w:rPr>
        <w:t xml:space="preserve">AND </w:t>
      </w:r>
      <w:r w:rsidR="3BA8AFCA" w:rsidRPr="6F543D92">
        <w:rPr>
          <w:sz w:val="24"/>
          <w:szCs w:val="24"/>
        </w:rPr>
        <w:t>PROTECTING CHILDREN</w:t>
      </w:r>
      <w:r w:rsidR="6C70B2E8" w:rsidRPr="6F543D92">
        <w:rPr>
          <w:sz w:val="24"/>
          <w:szCs w:val="24"/>
        </w:rPr>
        <w:t xml:space="preserve"> POLICY</w:t>
      </w:r>
      <w:r>
        <w:tab/>
      </w:r>
    </w:p>
    <w:p w14:paraId="461416AD" w14:textId="0F808BA8" w:rsidR="003F29CF" w:rsidRPr="009A4688" w:rsidRDefault="003F29CF" w:rsidP="6F543D92">
      <w:pPr>
        <w:jc w:val="both"/>
        <w:rPr>
          <w:rFonts w:ascii="Calibri" w:eastAsia="Calibri" w:hAnsi="Calibri" w:cs="Calibri"/>
        </w:rPr>
      </w:pPr>
      <w:r w:rsidRPr="391EF000">
        <w:rPr>
          <w:sz w:val="24"/>
          <w:szCs w:val="24"/>
        </w:rPr>
        <w:t>Date:</w:t>
      </w:r>
      <w:r>
        <w:tab/>
      </w:r>
      <w:r>
        <w:tab/>
      </w:r>
      <w:r>
        <w:tab/>
      </w:r>
      <w:r w:rsidR="009A4688">
        <w:rPr>
          <w:rFonts w:ascii="Calibri" w:eastAsia="Calibri" w:hAnsi="Calibri" w:cs="Calibri"/>
          <w:sz w:val="24"/>
          <w:szCs w:val="24"/>
        </w:rPr>
        <w:t>30.7.2024</w:t>
      </w:r>
    </w:p>
    <w:p w14:paraId="6712D58E" w14:textId="49B7604F" w:rsidR="003F29CF" w:rsidRDefault="13D7E375" w:rsidP="7C77E390">
      <w:pPr>
        <w:jc w:val="both"/>
        <w:rPr>
          <w:sz w:val="24"/>
          <w:szCs w:val="24"/>
          <w:u w:val="single"/>
        </w:rPr>
      </w:pPr>
      <w:r w:rsidRPr="7C77E390">
        <w:rPr>
          <w:sz w:val="24"/>
          <w:szCs w:val="24"/>
          <w:u w:val="single"/>
        </w:rPr>
        <w:t>POLICY</w:t>
      </w:r>
    </w:p>
    <w:p w14:paraId="400DBF63" w14:textId="6790C709" w:rsidR="006A7D6C" w:rsidRPr="006A7D6C" w:rsidRDefault="00B84F4C" w:rsidP="006A7D6C">
      <w:pPr>
        <w:jc w:val="both"/>
        <w:rPr>
          <w:sz w:val="24"/>
          <w:szCs w:val="24"/>
        </w:rPr>
      </w:pPr>
      <w:r>
        <w:rPr>
          <w:sz w:val="24"/>
          <w:szCs w:val="24"/>
        </w:rPr>
        <w:t>Stockport Volleyball Club</w:t>
      </w:r>
      <w:r w:rsidR="006A7D6C" w:rsidRPr="391EF000">
        <w:rPr>
          <w:sz w:val="24"/>
          <w:szCs w:val="24"/>
        </w:rPr>
        <w:t xml:space="preserve"> believes that all participants, volunteers</w:t>
      </w:r>
      <w:r w:rsidR="28CD44D3" w:rsidRPr="391EF000">
        <w:rPr>
          <w:sz w:val="24"/>
          <w:szCs w:val="24"/>
        </w:rPr>
        <w:t>, and members</w:t>
      </w:r>
      <w:r w:rsidR="006A7D6C" w:rsidRPr="391EF000">
        <w:rPr>
          <w:sz w:val="24"/>
          <w:szCs w:val="24"/>
        </w:rPr>
        <w:t xml:space="preserve"> should feel safe while participating in volleyball. We are committed to creating and maintaining a positive environment where all concerns will be listened to, acted on appropriately and all participants treated with respect. </w:t>
      </w:r>
    </w:p>
    <w:p w14:paraId="031ECDB5" w14:textId="77777777" w:rsidR="006A7D6C" w:rsidRPr="006A7D6C" w:rsidRDefault="006A7D6C" w:rsidP="006A7D6C">
      <w:pPr>
        <w:jc w:val="both"/>
        <w:rPr>
          <w:sz w:val="24"/>
          <w:szCs w:val="24"/>
        </w:rPr>
      </w:pPr>
      <w:r w:rsidRPr="006A7D6C">
        <w:rPr>
          <w:sz w:val="24"/>
          <w:szCs w:val="24"/>
        </w:rPr>
        <w:t>Young people are the future of our sport. They participate in volleyball in various ways, from playing to volunteering and should be able to do so in a safe and happy environment.</w:t>
      </w:r>
    </w:p>
    <w:p w14:paraId="63910685" w14:textId="076F8DB4" w:rsidR="006A7D6C" w:rsidRDefault="006A7D6C" w:rsidP="006A7D6C">
      <w:pPr>
        <w:jc w:val="both"/>
        <w:rPr>
          <w:sz w:val="24"/>
          <w:szCs w:val="24"/>
        </w:rPr>
      </w:pPr>
      <w:r w:rsidRPr="7C77E390">
        <w:rPr>
          <w:sz w:val="24"/>
          <w:szCs w:val="24"/>
        </w:rPr>
        <w:t xml:space="preserve">Safeguarding means promoting the safety and welfare of young people. Safeguarding is a term used to incorporate good practice and is wider than “child protection”.  Child protection is still an essential element of this policy and is about acting on concerns about a young person or individual.  </w:t>
      </w:r>
    </w:p>
    <w:p w14:paraId="07937500" w14:textId="3C03AEE1" w:rsidR="57DADD5A" w:rsidRDefault="57DADD5A" w:rsidP="7C77E390">
      <w:pPr>
        <w:jc w:val="both"/>
        <w:rPr>
          <w:sz w:val="24"/>
          <w:szCs w:val="24"/>
        </w:rPr>
      </w:pPr>
      <w:r w:rsidRPr="7C77E390">
        <w:rPr>
          <w:sz w:val="24"/>
          <w:szCs w:val="24"/>
        </w:rPr>
        <w:t xml:space="preserve">As part of this policy, we will: </w:t>
      </w:r>
    </w:p>
    <w:p w14:paraId="65906A43" w14:textId="2093CF4B" w:rsidR="57DADD5A" w:rsidRDefault="57DADD5A" w:rsidP="7C77E39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6515E0E1">
        <w:rPr>
          <w:sz w:val="24"/>
          <w:szCs w:val="24"/>
        </w:rPr>
        <w:t xml:space="preserve">Adopt </w:t>
      </w:r>
      <w:r w:rsidR="7AC54FB0" w:rsidRPr="6515E0E1">
        <w:rPr>
          <w:sz w:val="24"/>
          <w:szCs w:val="24"/>
        </w:rPr>
        <w:t xml:space="preserve">and promote </w:t>
      </w:r>
      <w:r w:rsidRPr="6515E0E1">
        <w:rPr>
          <w:sz w:val="24"/>
          <w:szCs w:val="24"/>
        </w:rPr>
        <w:t>safeguarding best practice through our policies, procedures and code of conduct for members, volunteers, parents &amp; carers.</w:t>
      </w:r>
    </w:p>
    <w:p w14:paraId="0E06D676" w14:textId="33BDDA79" w:rsidR="57DADD5A" w:rsidRDefault="57DADD5A" w:rsidP="7C77E39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391EF000">
        <w:rPr>
          <w:sz w:val="24"/>
          <w:szCs w:val="24"/>
        </w:rPr>
        <w:t xml:space="preserve">Ensure everyone understands their roles and responsibilities in respect of safeguarding and is provided with appropriate learning opportunities to </w:t>
      </w:r>
      <w:r w:rsidR="0DAF5E4D" w:rsidRPr="391EF000">
        <w:rPr>
          <w:sz w:val="24"/>
          <w:szCs w:val="24"/>
        </w:rPr>
        <w:t>recognise</w:t>
      </w:r>
      <w:r w:rsidRPr="391EF000">
        <w:rPr>
          <w:sz w:val="24"/>
          <w:szCs w:val="24"/>
        </w:rPr>
        <w:t>, identify and respond to signs of abuse, neglect and other safeguarding conce</w:t>
      </w:r>
      <w:r w:rsidR="5D403FD8" w:rsidRPr="391EF000">
        <w:rPr>
          <w:sz w:val="24"/>
          <w:szCs w:val="24"/>
        </w:rPr>
        <w:t>rns relati</w:t>
      </w:r>
      <w:r w:rsidR="7F109806" w:rsidRPr="391EF000">
        <w:rPr>
          <w:sz w:val="24"/>
          <w:szCs w:val="24"/>
        </w:rPr>
        <w:t>ng</w:t>
      </w:r>
      <w:r w:rsidR="5D403FD8" w:rsidRPr="391EF000">
        <w:rPr>
          <w:sz w:val="24"/>
          <w:szCs w:val="24"/>
        </w:rPr>
        <w:t xml:space="preserve"> to children and young people</w:t>
      </w:r>
      <w:r w:rsidR="2E1083F2" w:rsidRPr="391EF000">
        <w:rPr>
          <w:sz w:val="24"/>
          <w:szCs w:val="24"/>
        </w:rPr>
        <w:t>.</w:t>
      </w:r>
    </w:p>
    <w:p w14:paraId="5BF452F3" w14:textId="0A3C1E5E" w:rsidR="2E1083F2" w:rsidRDefault="2E1083F2" w:rsidP="7C77E39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7C77E390">
        <w:rPr>
          <w:sz w:val="24"/>
          <w:szCs w:val="24"/>
        </w:rPr>
        <w:t xml:space="preserve">Ensure appropriate access is taken in the event of all incidents or concerns, both lower-level and concerns of abuse, and support provided to the individual(s) who raise or disclose the concern. </w:t>
      </w:r>
    </w:p>
    <w:p w14:paraId="374D71A7" w14:textId="26972AD5" w:rsidR="606C6E7D" w:rsidRDefault="606C6E7D" w:rsidP="7C77E39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7C77E390">
        <w:rPr>
          <w:sz w:val="24"/>
          <w:szCs w:val="24"/>
        </w:rPr>
        <w:t xml:space="preserve">Ensure that confidential, details and accurate records of all safeguarding concerns are maintained and securely stored. </w:t>
      </w:r>
    </w:p>
    <w:p w14:paraId="0B86BA67" w14:textId="52CB5D6C" w:rsidR="606C6E7D" w:rsidRDefault="606C6E7D" w:rsidP="7C77E39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3F25CB41">
        <w:rPr>
          <w:sz w:val="24"/>
          <w:szCs w:val="24"/>
        </w:rPr>
        <w:t xml:space="preserve">Appoint a nominated </w:t>
      </w:r>
      <w:r w:rsidR="23B183C1" w:rsidRPr="3F25CB41">
        <w:rPr>
          <w:sz w:val="24"/>
          <w:szCs w:val="24"/>
        </w:rPr>
        <w:t>Cl</w:t>
      </w:r>
      <w:r w:rsidRPr="3F25CB41">
        <w:rPr>
          <w:sz w:val="24"/>
          <w:szCs w:val="24"/>
        </w:rPr>
        <w:t xml:space="preserve">ub </w:t>
      </w:r>
      <w:r w:rsidR="7DB9946D" w:rsidRPr="3F25CB41">
        <w:rPr>
          <w:sz w:val="24"/>
          <w:szCs w:val="24"/>
        </w:rPr>
        <w:t>W</w:t>
      </w:r>
      <w:r w:rsidRPr="3F25CB41">
        <w:rPr>
          <w:sz w:val="24"/>
          <w:szCs w:val="24"/>
        </w:rPr>
        <w:t xml:space="preserve">elfare </w:t>
      </w:r>
      <w:r w:rsidR="4B7D1FFA" w:rsidRPr="3F25CB41">
        <w:rPr>
          <w:sz w:val="24"/>
          <w:szCs w:val="24"/>
        </w:rPr>
        <w:t>O</w:t>
      </w:r>
      <w:r w:rsidRPr="3F25CB41">
        <w:rPr>
          <w:sz w:val="24"/>
          <w:szCs w:val="24"/>
        </w:rPr>
        <w:t>fficer</w:t>
      </w:r>
      <w:r w:rsidR="1F978767" w:rsidRPr="3F25CB41">
        <w:rPr>
          <w:sz w:val="24"/>
          <w:szCs w:val="24"/>
        </w:rPr>
        <w:t xml:space="preserve"> (CWO)</w:t>
      </w:r>
      <w:r w:rsidRPr="3F25CB41">
        <w:rPr>
          <w:sz w:val="24"/>
          <w:szCs w:val="24"/>
        </w:rPr>
        <w:t xml:space="preserve"> for children and young people. </w:t>
      </w:r>
    </w:p>
    <w:p w14:paraId="3D27F29B" w14:textId="4DD0BBBF" w:rsidR="606C6E7D" w:rsidRDefault="606C6E7D" w:rsidP="7C77E39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7C77E390">
        <w:rPr>
          <w:sz w:val="24"/>
          <w:szCs w:val="24"/>
        </w:rPr>
        <w:t>Develop and implement an effective online safety policy</w:t>
      </w:r>
      <w:r w:rsidR="00DE19FD">
        <w:rPr>
          <w:sz w:val="24"/>
          <w:szCs w:val="24"/>
        </w:rPr>
        <w:t>.</w:t>
      </w:r>
    </w:p>
    <w:p w14:paraId="1D460B5C" w14:textId="666E3C06" w:rsidR="69FF3386" w:rsidRDefault="69FF3386" w:rsidP="7C77E39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7C77E390">
        <w:rPr>
          <w:sz w:val="24"/>
          <w:szCs w:val="24"/>
        </w:rPr>
        <w:t>Share information about safeguarding and good practice with children and their parents and carers.</w:t>
      </w:r>
    </w:p>
    <w:p w14:paraId="09BFBA98" w14:textId="4C58B024" w:rsidR="69FF3386" w:rsidRDefault="69FF3386" w:rsidP="7C77E390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7C77E390">
        <w:rPr>
          <w:sz w:val="24"/>
          <w:szCs w:val="24"/>
        </w:rPr>
        <w:t>Make sure that children, young people and their parents or carers know where to go for help if they have a concern.</w:t>
      </w:r>
    </w:p>
    <w:p w14:paraId="1317BCFA" w14:textId="3872F35A" w:rsidR="006A7D6C" w:rsidRPr="006A7D6C" w:rsidRDefault="27021F27" w:rsidP="006A7D6C">
      <w:pPr>
        <w:jc w:val="both"/>
        <w:rPr>
          <w:sz w:val="24"/>
          <w:szCs w:val="24"/>
        </w:rPr>
      </w:pPr>
      <w:r w:rsidRPr="7C77E390">
        <w:rPr>
          <w:sz w:val="24"/>
          <w:szCs w:val="24"/>
          <w:u w:val="single"/>
        </w:rPr>
        <w:lastRenderedPageBreak/>
        <w:t>REPORTING PROCEDURES</w:t>
      </w:r>
    </w:p>
    <w:p w14:paraId="0288E844" w14:textId="020C6518" w:rsidR="006A7D6C" w:rsidRPr="006A7D6C" w:rsidRDefault="006A7D6C" w:rsidP="006A7D6C">
      <w:pPr>
        <w:jc w:val="both"/>
        <w:rPr>
          <w:sz w:val="24"/>
          <w:szCs w:val="24"/>
        </w:rPr>
      </w:pPr>
      <w:r w:rsidRPr="391EF000">
        <w:rPr>
          <w:sz w:val="24"/>
          <w:szCs w:val="24"/>
        </w:rPr>
        <w:t xml:space="preserve">An important consideration for all members, volunteers and </w:t>
      </w:r>
      <w:r w:rsidR="68FA5322" w:rsidRPr="391EF000">
        <w:rPr>
          <w:sz w:val="24"/>
          <w:szCs w:val="24"/>
        </w:rPr>
        <w:t>participants</w:t>
      </w:r>
      <w:r w:rsidRPr="391EF000">
        <w:rPr>
          <w:sz w:val="24"/>
          <w:szCs w:val="24"/>
        </w:rPr>
        <w:t xml:space="preserve"> within</w:t>
      </w:r>
      <w:r w:rsidR="00B84F4C">
        <w:rPr>
          <w:sz w:val="24"/>
          <w:szCs w:val="24"/>
        </w:rPr>
        <w:t xml:space="preserve"> Stockport Volleyball Club</w:t>
      </w:r>
      <w:r w:rsidR="692BCC0D" w:rsidRPr="391EF000">
        <w:rPr>
          <w:sz w:val="24"/>
          <w:szCs w:val="24"/>
        </w:rPr>
        <w:t xml:space="preserve"> </w:t>
      </w:r>
      <w:r w:rsidRPr="391EF000">
        <w:rPr>
          <w:sz w:val="24"/>
          <w:szCs w:val="24"/>
        </w:rPr>
        <w:t xml:space="preserve">is that all concerns about children and young people should be reported. It is not the responsibility of individuals to determine whether abuse has taken place, but it </w:t>
      </w:r>
      <w:r w:rsidR="021CA2EC" w:rsidRPr="391EF000">
        <w:rPr>
          <w:sz w:val="24"/>
          <w:szCs w:val="24"/>
        </w:rPr>
        <w:t xml:space="preserve">is </w:t>
      </w:r>
      <w:r w:rsidRPr="391EF000">
        <w:rPr>
          <w:sz w:val="24"/>
          <w:szCs w:val="24"/>
        </w:rPr>
        <w:t>their responsibility to follow these procedures to report concerns.</w:t>
      </w:r>
    </w:p>
    <w:p w14:paraId="6280B074" w14:textId="62019DF0" w:rsidR="006A7D6C" w:rsidRPr="006A7D6C" w:rsidRDefault="006A7D6C" w:rsidP="7C77E390">
      <w:pPr>
        <w:jc w:val="both"/>
        <w:rPr>
          <w:sz w:val="24"/>
          <w:szCs w:val="24"/>
        </w:rPr>
      </w:pPr>
      <w:r w:rsidRPr="7C77E390">
        <w:rPr>
          <w:sz w:val="24"/>
          <w:szCs w:val="24"/>
        </w:rPr>
        <w:t xml:space="preserve">Concerns can come from a variety of sources; </w:t>
      </w:r>
    </w:p>
    <w:p w14:paraId="48905D92" w14:textId="5BA0CEF0" w:rsidR="006A7D6C" w:rsidRPr="006A7D6C" w:rsidRDefault="15A55257" w:rsidP="7C77E390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7C77E390">
        <w:rPr>
          <w:sz w:val="24"/>
          <w:szCs w:val="24"/>
        </w:rPr>
        <w:t>O</w:t>
      </w:r>
      <w:r w:rsidR="006A7D6C" w:rsidRPr="7C77E390">
        <w:rPr>
          <w:sz w:val="24"/>
          <w:szCs w:val="24"/>
        </w:rPr>
        <w:t>bservations of changes in behaviour</w:t>
      </w:r>
    </w:p>
    <w:p w14:paraId="2E8EEF7A" w14:textId="2685DFB8" w:rsidR="006A7D6C" w:rsidRPr="006A7D6C" w:rsidRDefault="06F3126A" w:rsidP="7C77E390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7C77E390">
        <w:rPr>
          <w:sz w:val="24"/>
          <w:szCs w:val="24"/>
        </w:rPr>
        <w:t>O</w:t>
      </w:r>
      <w:r w:rsidR="006A7D6C" w:rsidRPr="7C77E390">
        <w:rPr>
          <w:sz w:val="24"/>
          <w:szCs w:val="24"/>
        </w:rPr>
        <w:t>bservations of an incident</w:t>
      </w:r>
    </w:p>
    <w:p w14:paraId="4D753618" w14:textId="4700975E" w:rsidR="006A7D6C" w:rsidRPr="006A7D6C" w:rsidRDefault="14301F17" w:rsidP="7C77E390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7C77E390">
        <w:rPr>
          <w:sz w:val="24"/>
          <w:szCs w:val="24"/>
        </w:rPr>
        <w:t>R</w:t>
      </w:r>
      <w:r w:rsidR="006A7D6C" w:rsidRPr="7C77E390">
        <w:rPr>
          <w:sz w:val="24"/>
          <w:szCs w:val="24"/>
        </w:rPr>
        <w:t xml:space="preserve">eports by the young person themselves </w:t>
      </w:r>
    </w:p>
    <w:p w14:paraId="60E6AAA9" w14:textId="30CF6F04" w:rsidR="006340CC" w:rsidRDefault="1D99E8F6" w:rsidP="006340CC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3F25CB41">
        <w:rPr>
          <w:sz w:val="24"/>
          <w:szCs w:val="24"/>
        </w:rPr>
        <w:t>S</w:t>
      </w:r>
      <w:r w:rsidR="006A7D6C" w:rsidRPr="3F25CB41">
        <w:rPr>
          <w:sz w:val="24"/>
          <w:szCs w:val="24"/>
        </w:rPr>
        <w:t xml:space="preserve">omeone else </w:t>
      </w:r>
      <w:r w:rsidR="006340CC">
        <w:rPr>
          <w:sz w:val="24"/>
          <w:szCs w:val="24"/>
        </w:rPr>
        <w:t xml:space="preserve">informing you </w:t>
      </w:r>
      <w:r w:rsidR="006A7D6C" w:rsidRPr="3F25CB41">
        <w:rPr>
          <w:sz w:val="24"/>
          <w:szCs w:val="24"/>
        </w:rPr>
        <w:t>about a concern</w:t>
      </w:r>
    </w:p>
    <w:p w14:paraId="484FA7CA" w14:textId="205748DC" w:rsidR="18F25A60" w:rsidRPr="00DE19FD" w:rsidRDefault="006340CC" w:rsidP="00DE19FD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305FE962">
        <w:rPr>
          <w:sz w:val="24"/>
          <w:szCs w:val="24"/>
        </w:rPr>
        <w:t xml:space="preserve">Concerns </w:t>
      </w:r>
      <w:r w:rsidR="18F25A60" w:rsidRPr="305FE962">
        <w:rPr>
          <w:sz w:val="24"/>
          <w:szCs w:val="24"/>
        </w:rPr>
        <w:t xml:space="preserve">may </w:t>
      </w:r>
      <w:r w:rsidR="09162BBE" w:rsidRPr="305FE962">
        <w:rPr>
          <w:sz w:val="24"/>
          <w:szCs w:val="24"/>
        </w:rPr>
        <w:t>include</w:t>
      </w:r>
      <w:r w:rsidR="18F25A60" w:rsidRPr="305FE962">
        <w:rPr>
          <w:sz w:val="24"/>
          <w:szCs w:val="24"/>
        </w:rPr>
        <w:t xml:space="preserve"> general concerns about a child’s welfare, concerns about bullying or poor practice, suspicions or allegations of misconduct or abuse</w:t>
      </w:r>
      <w:r w:rsidRPr="305FE962">
        <w:rPr>
          <w:sz w:val="24"/>
          <w:szCs w:val="24"/>
        </w:rPr>
        <w:t>, or concerns about a child’s anxiety issues or mental health.  They could also be concerns relating to the behaviour of any child or adult involved or spectating at your club.</w:t>
      </w:r>
    </w:p>
    <w:p w14:paraId="0F3E7840" w14:textId="21B1F0C8" w:rsidR="006A7D6C" w:rsidRPr="006A7D6C" w:rsidRDefault="006A7D6C" w:rsidP="7C77E390">
      <w:pPr>
        <w:jc w:val="both"/>
        <w:rPr>
          <w:sz w:val="24"/>
          <w:szCs w:val="24"/>
        </w:rPr>
      </w:pPr>
      <w:r w:rsidRPr="3F25CB41">
        <w:rPr>
          <w:sz w:val="24"/>
          <w:szCs w:val="24"/>
        </w:rPr>
        <w:t>If a child or young person tells you about a concern</w:t>
      </w:r>
      <w:r w:rsidR="1B87B699" w:rsidRPr="3F25CB41">
        <w:rPr>
          <w:sz w:val="24"/>
          <w:szCs w:val="24"/>
        </w:rPr>
        <w:t>:</w:t>
      </w:r>
    </w:p>
    <w:p w14:paraId="0C8E9D55" w14:textId="7468070F" w:rsidR="006A7D6C" w:rsidRPr="006A7D6C" w:rsidRDefault="1B87B699" w:rsidP="7C77E39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3F25CB41">
        <w:rPr>
          <w:sz w:val="24"/>
          <w:szCs w:val="24"/>
        </w:rPr>
        <w:t>L</w:t>
      </w:r>
      <w:r w:rsidR="006A7D6C" w:rsidRPr="3F25CB41">
        <w:rPr>
          <w:sz w:val="24"/>
          <w:szCs w:val="24"/>
        </w:rPr>
        <w:t xml:space="preserve">isten to them and let them know that you will need to report this concern </w:t>
      </w:r>
      <w:bookmarkStart w:id="0" w:name="_Int_WScXQYqv"/>
      <w:r w:rsidR="006A7D6C" w:rsidRPr="3F25CB41">
        <w:rPr>
          <w:sz w:val="24"/>
          <w:szCs w:val="24"/>
        </w:rPr>
        <w:t>in order to</w:t>
      </w:r>
      <w:bookmarkEnd w:id="0"/>
      <w:r w:rsidR="006A7D6C" w:rsidRPr="3F25CB41">
        <w:rPr>
          <w:sz w:val="24"/>
          <w:szCs w:val="24"/>
        </w:rPr>
        <w:t xml:space="preserve"> keep them safe. </w:t>
      </w:r>
    </w:p>
    <w:p w14:paraId="612FB384" w14:textId="07CB9054" w:rsidR="006A7D6C" w:rsidRPr="006A7D6C" w:rsidRDefault="006A7D6C" w:rsidP="7C77E390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3F25CB41">
        <w:rPr>
          <w:sz w:val="24"/>
          <w:szCs w:val="24"/>
        </w:rPr>
        <w:t xml:space="preserve">Do not promise to keep secrets. </w:t>
      </w:r>
    </w:p>
    <w:p w14:paraId="14AEFBEA" w14:textId="111DF7F8" w:rsidR="006A7D6C" w:rsidRDefault="006A7D6C" w:rsidP="3F25CB4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3F25CB41">
        <w:rPr>
          <w:sz w:val="24"/>
          <w:szCs w:val="24"/>
        </w:rPr>
        <w:t>Reassure the young person that they have done the right thing in talking to you.</w:t>
      </w:r>
      <w:r w:rsidR="3B3353AE" w:rsidRPr="3F25CB41">
        <w:rPr>
          <w:sz w:val="24"/>
          <w:szCs w:val="24"/>
        </w:rPr>
        <w:t xml:space="preserve"> </w:t>
      </w:r>
    </w:p>
    <w:p w14:paraId="4529F85E" w14:textId="04059A53" w:rsidR="3B3353AE" w:rsidRDefault="3B3353AE" w:rsidP="3F25CB41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3F25CB41">
        <w:rPr>
          <w:sz w:val="24"/>
          <w:szCs w:val="24"/>
        </w:rPr>
        <w:t xml:space="preserve">Only ask questions that assist you in to reporting the concern to the </w:t>
      </w:r>
      <w:r w:rsidRPr="00DE19FD">
        <w:rPr>
          <w:sz w:val="24"/>
          <w:szCs w:val="24"/>
        </w:rPr>
        <w:t>CWO</w:t>
      </w:r>
      <w:r w:rsidRPr="3F25CB41">
        <w:rPr>
          <w:sz w:val="24"/>
          <w:szCs w:val="24"/>
        </w:rPr>
        <w:t xml:space="preserve"> or Volleyball England Lead Safeguarding Officer.</w:t>
      </w:r>
    </w:p>
    <w:p w14:paraId="2171CC2B" w14:textId="087234B3" w:rsidR="006A7D6C" w:rsidRPr="006A7D6C" w:rsidRDefault="006A7D6C" w:rsidP="006A7D6C">
      <w:pPr>
        <w:jc w:val="both"/>
        <w:rPr>
          <w:sz w:val="24"/>
          <w:szCs w:val="24"/>
        </w:rPr>
      </w:pPr>
      <w:r w:rsidRPr="391EF000">
        <w:rPr>
          <w:sz w:val="24"/>
          <w:szCs w:val="24"/>
        </w:rPr>
        <w:t>If you have concerns about the welfare of a child or young person, you should follow the</w:t>
      </w:r>
      <w:r w:rsidR="5CF0991E" w:rsidRPr="391EF000">
        <w:rPr>
          <w:sz w:val="24"/>
          <w:szCs w:val="24"/>
        </w:rPr>
        <w:t>se</w:t>
      </w:r>
      <w:r w:rsidRPr="391EF000">
        <w:rPr>
          <w:sz w:val="24"/>
          <w:szCs w:val="24"/>
        </w:rPr>
        <w:t xml:space="preserve"> procedures:</w:t>
      </w:r>
    </w:p>
    <w:p w14:paraId="4601A504" w14:textId="43798A12" w:rsidR="006A7D6C" w:rsidRPr="006A7D6C" w:rsidRDefault="006A7D6C" w:rsidP="006A7D6C">
      <w:pPr>
        <w:jc w:val="both"/>
        <w:rPr>
          <w:sz w:val="24"/>
          <w:szCs w:val="24"/>
        </w:rPr>
      </w:pPr>
      <w:r w:rsidRPr="3F25CB41">
        <w:rPr>
          <w:sz w:val="24"/>
          <w:szCs w:val="24"/>
        </w:rPr>
        <w:t>• Find out as much as you need to determine whether this is a concern</w:t>
      </w:r>
      <w:r w:rsidR="3F498EEF" w:rsidRPr="3F25CB41">
        <w:rPr>
          <w:sz w:val="24"/>
          <w:szCs w:val="24"/>
        </w:rPr>
        <w:t xml:space="preserve"> (see the below information about how to record a disclosure)</w:t>
      </w:r>
      <w:r w:rsidRPr="3F25CB41">
        <w:rPr>
          <w:sz w:val="24"/>
          <w:szCs w:val="24"/>
        </w:rPr>
        <w:t>.</w:t>
      </w:r>
    </w:p>
    <w:p w14:paraId="4E958457" w14:textId="3E01F824" w:rsidR="006A7D6C" w:rsidRPr="006A7D6C" w:rsidRDefault="006A7D6C" w:rsidP="006A7D6C">
      <w:pPr>
        <w:jc w:val="both"/>
        <w:rPr>
          <w:sz w:val="24"/>
          <w:szCs w:val="24"/>
        </w:rPr>
      </w:pPr>
      <w:r w:rsidRPr="006A7D6C">
        <w:rPr>
          <w:sz w:val="24"/>
          <w:szCs w:val="24"/>
        </w:rPr>
        <w:t>• If there is an immediate risk, call 999</w:t>
      </w:r>
      <w:r>
        <w:rPr>
          <w:sz w:val="24"/>
          <w:szCs w:val="24"/>
        </w:rPr>
        <w:t xml:space="preserve"> </w:t>
      </w:r>
      <w:r w:rsidRPr="006A7D6C">
        <w:rPr>
          <w:sz w:val="24"/>
          <w:szCs w:val="24"/>
        </w:rPr>
        <w:t>and keep a record of the person you</w:t>
      </w:r>
      <w:r>
        <w:rPr>
          <w:sz w:val="24"/>
          <w:szCs w:val="24"/>
        </w:rPr>
        <w:t xml:space="preserve"> </w:t>
      </w:r>
      <w:r w:rsidRPr="006A7D6C">
        <w:rPr>
          <w:sz w:val="24"/>
          <w:szCs w:val="24"/>
        </w:rPr>
        <w:t>spoke to.</w:t>
      </w:r>
    </w:p>
    <w:p w14:paraId="017AC014" w14:textId="5B5BD48C" w:rsidR="006A7D6C" w:rsidRDefault="006A7D6C" w:rsidP="006A7D6C">
      <w:pPr>
        <w:jc w:val="both"/>
        <w:rPr>
          <w:sz w:val="24"/>
          <w:szCs w:val="24"/>
        </w:rPr>
      </w:pPr>
      <w:r w:rsidRPr="3F25CB41">
        <w:rPr>
          <w:sz w:val="24"/>
          <w:szCs w:val="24"/>
        </w:rPr>
        <w:t>• Inform the C</w:t>
      </w:r>
      <w:r w:rsidR="087BBED2" w:rsidRPr="3F25CB41">
        <w:rPr>
          <w:sz w:val="24"/>
          <w:szCs w:val="24"/>
        </w:rPr>
        <w:t>lub Welfare Officer</w:t>
      </w:r>
      <w:r w:rsidRPr="3F25CB41">
        <w:rPr>
          <w:sz w:val="24"/>
          <w:szCs w:val="24"/>
        </w:rPr>
        <w:t xml:space="preserve">. The </w:t>
      </w:r>
      <w:r w:rsidR="70D3D2DA" w:rsidRPr="3F25CB41">
        <w:rPr>
          <w:sz w:val="24"/>
          <w:szCs w:val="24"/>
        </w:rPr>
        <w:t>CWO</w:t>
      </w:r>
      <w:r w:rsidRPr="3F25CB41">
        <w:rPr>
          <w:sz w:val="24"/>
          <w:szCs w:val="24"/>
        </w:rPr>
        <w:t xml:space="preserve"> will inform parents</w:t>
      </w:r>
      <w:r w:rsidR="63AA1E7F" w:rsidRPr="3F25CB41">
        <w:rPr>
          <w:sz w:val="24"/>
          <w:szCs w:val="24"/>
        </w:rPr>
        <w:t xml:space="preserve"> or carers</w:t>
      </w:r>
      <w:r w:rsidRPr="3F25CB41">
        <w:rPr>
          <w:sz w:val="24"/>
          <w:szCs w:val="24"/>
        </w:rPr>
        <w:t xml:space="preserve"> of the concerns unless this would pose a risk to the child. </w:t>
      </w:r>
      <w:r w:rsidR="00BA089E" w:rsidRPr="00DE19FD">
        <w:rPr>
          <w:sz w:val="24"/>
          <w:szCs w:val="24"/>
        </w:rPr>
        <w:t xml:space="preserve">If the concern is about the CWO then please report to </w:t>
      </w:r>
      <w:hyperlink r:id="rId12" w:history="1">
        <w:r w:rsidR="00BA089E" w:rsidRPr="00DE19FD">
          <w:rPr>
            <w:rStyle w:val="Hyperlink"/>
            <w:sz w:val="24"/>
            <w:szCs w:val="24"/>
          </w:rPr>
          <w:t>Volleyball England</w:t>
        </w:r>
      </w:hyperlink>
      <w:r w:rsidR="00BA089E" w:rsidRPr="00DE19FD">
        <w:rPr>
          <w:sz w:val="24"/>
          <w:szCs w:val="24"/>
        </w:rPr>
        <w:t>.</w:t>
      </w:r>
    </w:p>
    <w:p w14:paraId="0AD8B000" w14:textId="0200A7CF" w:rsidR="00D1778C" w:rsidRPr="00B84F4C" w:rsidRDefault="00B84F4C" w:rsidP="3F25CB41">
      <w:pPr>
        <w:jc w:val="both"/>
        <w:rPr>
          <w:rFonts w:ascii="Calibri" w:eastAsia="Calibri" w:hAnsi="Calibri" w:cs="Calibri"/>
          <w:sz w:val="24"/>
          <w:szCs w:val="24"/>
        </w:rPr>
      </w:pPr>
      <w:r w:rsidRPr="00B84F4C">
        <w:rPr>
          <w:rFonts w:ascii="Calibri" w:eastAsia="Calibri" w:hAnsi="Calibri" w:cs="Calibri"/>
          <w:sz w:val="24"/>
          <w:szCs w:val="24"/>
        </w:rPr>
        <w:t>Club Welfare Officer for Stockport Volleyball Club:</w:t>
      </w:r>
    </w:p>
    <w:p w14:paraId="7608E3DD" w14:textId="2372D8EE" w:rsidR="4BFBEAFE" w:rsidRPr="00B84F4C" w:rsidRDefault="4BFBEAFE" w:rsidP="00B84F4C">
      <w:pPr>
        <w:rPr>
          <w:rFonts w:ascii="Calibri" w:eastAsia="Calibri" w:hAnsi="Calibri" w:cs="Calibri"/>
          <w:sz w:val="24"/>
          <w:szCs w:val="24"/>
        </w:rPr>
      </w:pPr>
      <w:r w:rsidRPr="00B84F4C">
        <w:rPr>
          <w:rFonts w:ascii="Calibri" w:eastAsia="Calibri" w:hAnsi="Calibri" w:cs="Calibri"/>
          <w:sz w:val="24"/>
          <w:szCs w:val="24"/>
        </w:rPr>
        <w:t>Name</w:t>
      </w:r>
      <w:r w:rsidR="00B84F4C" w:rsidRPr="00B84F4C">
        <w:rPr>
          <w:rFonts w:ascii="Calibri" w:eastAsia="Calibri" w:hAnsi="Calibri" w:cs="Calibri"/>
          <w:sz w:val="24"/>
          <w:szCs w:val="24"/>
        </w:rPr>
        <w:t xml:space="preserve">: Eve Tollenaar </w:t>
      </w:r>
      <w:r w:rsidRPr="00B84F4C">
        <w:br/>
      </w:r>
      <w:r w:rsidR="781F95E9" w:rsidRPr="00B84F4C">
        <w:rPr>
          <w:rFonts w:ascii="Calibri" w:eastAsia="Calibri" w:hAnsi="Calibri" w:cs="Calibri"/>
          <w:sz w:val="24"/>
          <w:szCs w:val="24"/>
        </w:rPr>
        <w:t>E</w:t>
      </w:r>
      <w:r w:rsidRPr="00B84F4C">
        <w:rPr>
          <w:rFonts w:ascii="Calibri" w:eastAsia="Calibri" w:hAnsi="Calibri" w:cs="Calibri"/>
          <w:sz w:val="24"/>
          <w:szCs w:val="24"/>
        </w:rPr>
        <w:t>mail</w:t>
      </w:r>
      <w:r w:rsidR="00B84F4C" w:rsidRPr="00B84F4C">
        <w:rPr>
          <w:rFonts w:ascii="Calibri" w:eastAsia="Calibri" w:hAnsi="Calibri" w:cs="Calibri"/>
          <w:sz w:val="24"/>
          <w:szCs w:val="24"/>
        </w:rPr>
        <w:t xml:space="preserve">: </w:t>
      </w:r>
      <w:r w:rsidR="009A4688">
        <w:rPr>
          <w:rFonts w:ascii="Calibri" w:eastAsia="Calibri" w:hAnsi="Calibri" w:cs="Calibri"/>
          <w:sz w:val="24"/>
          <w:szCs w:val="24"/>
        </w:rPr>
        <w:t>safeguarding@stockportvolleyball.com</w:t>
      </w:r>
      <w:r w:rsidRPr="00B84F4C">
        <w:br/>
      </w:r>
      <w:r w:rsidR="2553FC32" w:rsidRPr="00B84F4C">
        <w:rPr>
          <w:rFonts w:ascii="Calibri" w:eastAsia="Calibri" w:hAnsi="Calibri" w:cs="Calibri"/>
          <w:sz w:val="24"/>
          <w:szCs w:val="24"/>
        </w:rPr>
        <w:t>C</w:t>
      </w:r>
      <w:r w:rsidRPr="00B84F4C">
        <w:rPr>
          <w:rFonts w:ascii="Calibri" w:eastAsia="Calibri" w:hAnsi="Calibri" w:cs="Calibri"/>
          <w:sz w:val="24"/>
          <w:szCs w:val="24"/>
        </w:rPr>
        <w:t>ontact number</w:t>
      </w:r>
      <w:r w:rsidR="00B84F4C" w:rsidRPr="00B84F4C">
        <w:rPr>
          <w:rFonts w:ascii="Calibri" w:eastAsia="Calibri" w:hAnsi="Calibri" w:cs="Calibri"/>
          <w:sz w:val="24"/>
          <w:szCs w:val="24"/>
        </w:rPr>
        <w:t>: 07491820665</w:t>
      </w:r>
    </w:p>
    <w:p w14:paraId="2884F4FC" w14:textId="55CC1633" w:rsidR="3D749CA5" w:rsidRDefault="3D749CA5" w:rsidP="3F25CB41">
      <w:pPr>
        <w:jc w:val="both"/>
        <w:rPr>
          <w:rFonts w:ascii="Calibri" w:eastAsia="Calibri" w:hAnsi="Calibri" w:cs="Calibri"/>
          <w:sz w:val="24"/>
          <w:szCs w:val="24"/>
        </w:rPr>
      </w:pPr>
      <w:r w:rsidRPr="3F25CB41">
        <w:rPr>
          <w:rFonts w:ascii="Calibri" w:eastAsia="Calibri" w:hAnsi="Calibri" w:cs="Calibri"/>
          <w:sz w:val="24"/>
          <w:szCs w:val="24"/>
        </w:rPr>
        <w:t>Who can help</w:t>
      </w:r>
      <w:r w:rsidR="53FDE75D" w:rsidRPr="3F25CB41">
        <w:rPr>
          <w:rFonts w:ascii="Calibri" w:eastAsia="Calibri" w:hAnsi="Calibri" w:cs="Calibri"/>
          <w:sz w:val="24"/>
          <w:szCs w:val="24"/>
        </w:rPr>
        <w:t xml:space="preserve"> support you</w:t>
      </w:r>
      <w:r w:rsidRPr="3F25CB41">
        <w:rPr>
          <w:rFonts w:ascii="Calibri" w:eastAsia="Calibri" w:hAnsi="Calibri" w:cs="Calibri"/>
          <w:sz w:val="24"/>
          <w:szCs w:val="24"/>
        </w:rPr>
        <w:t>:</w:t>
      </w:r>
    </w:p>
    <w:p w14:paraId="79A5A865" w14:textId="3B28E670" w:rsidR="3D749CA5" w:rsidRDefault="3D749CA5" w:rsidP="3F25CB41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 w:rsidRPr="3F25CB41">
        <w:rPr>
          <w:rFonts w:ascii="Calibri" w:eastAsia="Calibri" w:hAnsi="Calibri" w:cs="Calibri"/>
          <w:sz w:val="24"/>
          <w:szCs w:val="24"/>
        </w:rPr>
        <w:t xml:space="preserve">Volleyball England </w:t>
      </w:r>
      <w:r w:rsidR="3009FEE4" w:rsidRPr="3F25CB41">
        <w:rPr>
          <w:rFonts w:ascii="Calibri" w:eastAsia="Calibri" w:hAnsi="Calibri" w:cs="Calibri"/>
          <w:sz w:val="24"/>
          <w:szCs w:val="24"/>
        </w:rPr>
        <w:t>(</w:t>
      </w:r>
      <w:hyperlink r:id="rId13">
        <w:r w:rsidR="3009FEE4" w:rsidRPr="3F25CB41">
          <w:rPr>
            <w:rStyle w:val="Hyperlink"/>
          </w:rPr>
          <w:t>Lead Safeguarding Officer</w:t>
        </w:r>
      </w:hyperlink>
      <w:r w:rsidR="3009FEE4" w:rsidRPr="3F25CB41">
        <w:rPr>
          <w:rFonts w:ascii="Calibri" w:eastAsia="Calibri" w:hAnsi="Calibri" w:cs="Calibri"/>
          <w:sz w:val="24"/>
          <w:szCs w:val="24"/>
        </w:rPr>
        <w:t>)</w:t>
      </w:r>
    </w:p>
    <w:p w14:paraId="32383CBC" w14:textId="5DFC70E1" w:rsidR="3D749CA5" w:rsidRDefault="3D749CA5" w:rsidP="3F25CB41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 w:rsidRPr="3F25CB41">
        <w:rPr>
          <w:rFonts w:ascii="Calibri" w:eastAsia="Calibri" w:hAnsi="Calibri" w:cs="Calibri"/>
          <w:sz w:val="24"/>
          <w:szCs w:val="24"/>
        </w:rPr>
        <w:t>LADO</w:t>
      </w:r>
      <w:r w:rsidR="15B581DF" w:rsidRPr="3F25CB41">
        <w:rPr>
          <w:rFonts w:ascii="Calibri" w:eastAsia="Calibri" w:hAnsi="Calibri" w:cs="Calibri"/>
          <w:sz w:val="24"/>
          <w:szCs w:val="24"/>
        </w:rPr>
        <w:t xml:space="preserve"> (Local Authority Designated Officer)</w:t>
      </w:r>
    </w:p>
    <w:p w14:paraId="195082F4" w14:textId="2967B3FF" w:rsidR="3F25CB41" w:rsidRDefault="3D749CA5" w:rsidP="3F25CB41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sz w:val="24"/>
          <w:szCs w:val="24"/>
        </w:rPr>
      </w:pPr>
      <w:r w:rsidRPr="305FE962">
        <w:rPr>
          <w:rFonts w:ascii="Calibri" w:eastAsia="Calibri" w:hAnsi="Calibri" w:cs="Calibri"/>
          <w:sz w:val="24"/>
          <w:szCs w:val="24"/>
        </w:rPr>
        <w:t xml:space="preserve">Sport Welfare Officer </w:t>
      </w:r>
      <w:r w:rsidR="61DAB0C8" w:rsidRPr="305FE962">
        <w:rPr>
          <w:rFonts w:ascii="Calibri" w:eastAsia="Calibri" w:hAnsi="Calibri" w:cs="Calibri"/>
          <w:sz w:val="24"/>
          <w:szCs w:val="24"/>
        </w:rPr>
        <w:t>(based at your local Active Partnership)</w:t>
      </w:r>
    </w:p>
    <w:p w14:paraId="4B5EF1F7" w14:textId="77777777" w:rsidR="00DE19FD" w:rsidRPr="00DE19FD" w:rsidRDefault="00DE19FD" w:rsidP="00DE19FD">
      <w:pPr>
        <w:pStyle w:val="ListParagraph"/>
        <w:jc w:val="both"/>
        <w:rPr>
          <w:rFonts w:ascii="Calibri" w:eastAsia="Calibri" w:hAnsi="Calibri" w:cs="Calibri"/>
          <w:sz w:val="24"/>
          <w:szCs w:val="24"/>
        </w:rPr>
      </w:pPr>
    </w:p>
    <w:p w14:paraId="3E2C851D" w14:textId="3545311F" w:rsidR="006A7D6C" w:rsidRDefault="00B84F4C" w:rsidP="7C77E39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Stockport Volleyball Club </w:t>
      </w:r>
      <w:r w:rsidR="347A6299" w:rsidRPr="391EF000">
        <w:rPr>
          <w:sz w:val="24"/>
          <w:szCs w:val="24"/>
        </w:rPr>
        <w:t>believes that all members of the volleyball community have responsibilities to help protect young people</w:t>
      </w:r>
      <w:r w:rsidR="00DE19FD">
        <w:rPr>
          <w:sz w:val="24"/>
          <w:szCs w:val="24"/>
        </w:rPr>
        <w:t>.</w:t>
      </w:r>
    </w:p>
    <w:p w14:paraId="2971C2C0" w14:textId="77777777" w:rsidR="00DE19FD" w:rsidRDefault="00DE19FD" w:rsidP="7C77E390">
      <w:pPr>
        <w:jc w:val="both"/>
        <w:rPr>
          <w:sz w:val="24"/>
          <w:szCs w:val="24"/>
        </w:rPr>
      </w:pPr>
    </w:p>
    <w:p w14:paraId="73A4837C" w14:textId="77777777" w:rsidR="00515392" w:rsidRDefault="00515392" w:rsidP="7C77E390">
      <w:pPr>
        <w:jc w:val="both"/>
        <w:rPr>
          <w:sz w:val="24"/>
          <w:szCs w:val="24"/>
        </w:rPr>
      </w:pPr>
    </w:p>
    <w:p w14:paraId="0577167B" w14:textId="43E6E27D" w:rsidR="006A7D6C" w:rsidRDefault="347A6299" w:rsidP="7C77E390">
      <w:pPr>
        <w:jc w:val="both"/>
        <w:rPr>
          <w:sz w:val="24"/>
          <w:szCs w:val="24"/>
          <w:u w:val="single"/>
        </w:rPr>
      </w:pPr>
      <w:r w:rsidRPr="7C77E390">
        <w:rPr>
          <w:sz w:val="24"/>
          <w:szCs w:val="24"/>
          <w:u w:val="single"/>
        </w:rPr>
        <w:t>Useful links</w:t>
      </w:r>
    </w:p>
    <w:p w14:paraId="42BE734D" w14:textId="4DC93D7F" w:rsidR="347A6299" w:rsidRDefault="00000000" w:rsidP="7C77E390">
      <w:pPr>
        <w:jc w:val="both"/>
      </w:pPr>
      <w:hyperlink r:id="rId14" w:history="1">
        <w:r w:rsidR="347A6299" w:rsidRPr="00DE19FD">
          <w:rPr>
            <w:rStyle w:val="Hyperlink"/>
          </w:rPr>
          <w:t>Report a Concern</w:t>
        </w:r>
        <w:r w:rsidR="00DE19FD" w:rsidRPr="00DE19FD">
          <w:rPr>
            <w:rStyle w:val="Hyperlink"/>
          </w:rPr>
          <w:t xml:space="preserve"> to Volleyball England</w:t>
        </w:r>
      </w:hyperlink>
    </w:p>
    <w:p w14:paraId="126B7380" w14:textId="0F2A549D" w:rsidR="00284266" w:rsidRDefault="00000000" w:rsidP="7C77E390">
      <w:pPr>
        <w:jc w:val="both"/>
        <w:rPr>
          <w:sz w:val="24"/>
          <w:szCs w:val="24"/>
        </w:rPr>
      </w:pPr>
      <w:hyperlink r:id="rId15" w:history="1">
        <w:r w:rsidR="00284266" w:rsidRPr="003F482D">
          <w:rPr>
            <w:rStyle w:val="Hyperlink"/>
          </w:rPr>
          <w:t xml:space="preserve">Reporting a concern guidance </w:t>
        </w:r>
        <w:r w:rsidR="00D1778C" w:rsidRPr="003F482D">
          <w:rPr>
            <w:rStyle w:val="Hyperlink"/>
          </w:rPr>
          <w:t xml:space="preserve">for CWO </w:t>
        </w:r>
        <w:r w:rsidR="00284266" w:rsidRPr="003F482D">
          <w:rPr>
            <w:rStyle w:val="Hyperlink"/>
          </w:rPr>
          <w:t>from Volleyball England</w:t>
        </w:r>
      </w:hyperlink>
      <w:r w:rsidR="00284266">
        <w:t xml:space="preserve"> </w:t>
      </w:r>
    </w:p>
    <w:p w14:paraId="6837DEF6" w14:textId="6E7B263E" w:rsidR="006A7D6C" w:rsidRDefault="00000000" w:rsidP="006A7D6C">
      <w:pPr>
        <w:jc w:val="both"/>
        <w:rPr>
          <w:sz w:val="24"/>
          <w:szCs w:val="24"/>
        </w:rPr>
      </w:pPr>
      <w:hyperlink r:id="rId16">
        <w:r w:rsidR="006A7D6C" w:rsidRPr="7C77E390">
          <w:rPr>
            <w:rStyle w:val="Hyperlink"/>
          </w:rPr>
          <w:t>Apply for a DBS Check</w:t>
        </w:r>
      </w:hyperlink>
    </w:p>
    <w:p w14:paraId="6B8C700F" w14:textId="73337632" w:rsidR="006A7D6C" w:rsidRDefault="00000000" w:rsidP="006A7D6C">
      <w:pPr>
        <w:jc w:val="both"/>
        <w:rPr>
          <w:sz w:val="24"/>
          <w:szCs w:val="24"/>
        </w:rPr>
      </w:pPr>
      <w:hyperlink r:id="rId17">
        <w:r w:rsidR="00515392">
          <w:rPr>
            <w:rStyle w:val="Hyperlink"/>
          </w:rPr>
          <w:t>Training and Certification opportunities</w:t>
        </w:r>
      </w:hyperlink>
    </w:p>
    <w:p w14:paraId="4991C0A4" w14:textId="5B616FC1" w:rsidR="006A7D6C" w:rsidRDefault="00000000" w:rsidP="006A7D6C">
      <w:pPr>
        <w:jc w:val="both"/>
        <w:rPr>
          <w:sz w:val="24"/>
          <w:szCs w:val="24"/>
        </w:rPr>
      </w:pPr>
      <w:hyperlink r:id="rId18">
        <w:r w:rsidR="00DE19FD">
          <w:rPr>
            <w:rStyle w:val="Hyperlink"/>
          </w:rPr>
          <w:t>Safeguarding and Protecting Policy and Guidance from Volleyball England</w:t>
        </w:r>
      </w:hyperlink>
    </w:p>
    <w:p w14:paraId="31897918" w14:textId="0B444218" w:rsidR="006A7D6C" w:rsidRDefault="00000000" w:rsidP="006A7D6C">
      <w:pPr>
        <w:jc w:val="both"/>
        <w:rPr>
          <w:sz w:val="24"/>
          <w:szCs w:val="24"/>
        </w:rPr>
      </w:pPr>
      <w:hyperlink r:id="rId19">
        <w:r w:rsidR="00515392">
          <w:rPr>
            <w:rStyle w:val="Hyperlink"/>
          </w:rPr>
          <w:t>Committee Roles support</w:t>
        </w:r>
      </w:hyperlink>
      <w:r w:rsidR="00515392">
        <w:rPr>
          <w:rStyle w:val="Hyperlink"/>
        </w:rPr>
        <w:t xml:space="preserve"> </w:t>
      </w:r>
    </w:p>
    <w:p w14:paraId="1560D024" w14:textId="5C0367DD" w:rsidR="006A7D6C" w:rsidRPr="003F29CF" w:rsidRDefault="00000000" w:rsidP="7C77E390">
      <w:pPr>
        <w:jc w:val="both"/>
        <w:rPr>
          <w:sz w:val="24"/>
          <w:szCs w:val="24"/>
        </w:rPr>
      </w:pPr>
      <w:hyperlink r:id="rId20">
        <w:r w:rsidR="00DE19FD">
          <w:rPr>
            <w:rStyle w:val="Hyperlink"/>
          </w:rPr>
          <w:t>Online Safety Policy from the CPSU</w:t>
        </w:r>
      </w:hyperlink>
    </w:p>
    <w:sectPr w:rsidR="006A7D6C" w:rsidRPr="003F29CF" w:rsidSect="005F7B9B">
      <w:headerReference w:type="default" r:id="rId21"/>
      <w:footerReference w:type="default" r:id="rId2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A621A" w14:textId="77777777" w:rsidR="00EB4883" w:rsidRDefault="00EB4883">
      <w:pPr>
        <w:spacing w:after="0" w:line="240" w:lineRule="auto"/>
      </w:pPr>
      <w:r>
        <w:separator/>
      </w:r>
    </w:p>
  </w:endnote>
  <w:endnote w:type="continuationSeparator" w:id="0">
    <w:p w14:paraId="6F20A1FF" w14:textId="77777777" w:rsidR="00EB4883" w:rsidRDefault="00EB4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F25CB41" w14:paraId="31F662D1" w14:textId="77777777" w:rsidTr="3F25CB41">
      <w:trPr>
        <w:trHeight w:val="300"/>
      </w:trPr>
      <w:tc>
        <w:tcPr>
          <w:tcW w:w="3210" w:type="dxa"/>
        </w:tcPr>
        <w:p w14:paraId="6982B511" w14:textId="2ACB4EE6" w:rsidR="3F25CB41" w:rsidRDefault="3F25CB41" w:rsidP="3F25CB41">
          <w:pPr>
            <w:pStyle w:val="Header"/>
            <w:ind w:left="-115"/>
          </w:pPr>
        </w:p>
      </w:tc>
      <w:tc>
        <w:tcPr>
          <w:tcW w:w="3210" w:type="dxa"/>
        </w:tcPr>
        <w:p w14:paraId="380BBEE6" w14:textId="5A2B12F6" w:rsidR="3F25CB41" w:rsidRDefault="3F25CB41" w:rsidP="3F25CB41">
          <w:pPr>
            <w:pStyle w:val="Header"/>
            <w:jc w:val="center"/>
          </w:pPr>
        </w:p>
      </w:tc>
      <w:tc>
        <w:tcPr>
          <w:tcW w:w="3210" w:type="dxa"/>
        </w:tcPr>
        <w:p w14:paraId="1CD81099" w14:textId="6691F4E0" w:rsidR="3F25CB41" w:rsidRDefault="3F25CB41" w:rsidP="3F25CB41">
          <w:pPr>
            <w:pStyle w:val="Header"/>
            <w:ind w:right="-115"/>
            <w:jc w:val="right"/>
          </w:pPr>
        </w:p>
      </w:tc>
    </w:tr>
  </w:tbl>
  <w:p w14:paraId="700DE264" w14:textId="1B1000A0" w:rsidR="3F25CB41" w:rsidRDefault="3F25CB41" w:rsidP="3F25C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85B91" w14:textId="77777777" w:rsidR="00EB4883" w:rsidRDefault="00EB4883">
      <w:pPr>
        <w:spacing w:after="0" w:line="240" w:lineRule="auto"/>
      </w:pPr>
      <w:r>
        <w:separator/>
      </w:r>
    </w:p>
  </w:footnote>
  <w:footnote w:type="continuationSeparator" w:id="0">
    <w:p w14:paraId="2A45FF21" w14:textId="77777777" w:rsidR="00EB4883" w:rsidRDefault="00EB4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F25CB41" w14:paraId="13205146" w14:textId="77777777" w:rsidTr="3F25CB41">
      <w:trPr>
        <w:trHeight w:val="300"/>
      </w:trPr>
      <w:tc>
        <w:tcPr>
          <w:tcW w:w="3210" w:type="dxa"/>
        </w:tcPr>
        <w:p w14:paraId="186F190E" w14:textId="785A1CE6" w:rsidR="3F25CB41" w:rsidRDefault="3F25CB41" w:rsidP="3F25CB41">
          <w:pPr>
            <w:pStyle w:val="Header"/>
            <w:ind w:left="-115"/>
          </w:pPr>
        </w:p>
      </w:tc>
      <w:tc>
        <w:tcPr>
          <w:tcW w:w="3210" w:type="dxa"/>
        </w:tcPr>
        <w:p w14:paraId="7F92F30D" w14:textId="265C50B1" w:rsidR="3F25CB41" w:rsidRDefault="3F25CB41" w:rsidP="3F25CB41">
          <w:pPr>
            <w:pStyle w:val="Header"/>
            <w:jc w:val="center"/>
          </w:pPr>
        </w:p>
      </w:tc>
      <w:tc>
        <w:tcPr>
          <w:tcW w:w="3210" w:type="dxa"/>
        </w:tcPr>
        <w:p w14:paraId="5BDBD017" w14:textId="41CA20D9" w:rsidR="3F25CB41" w:rsidRDefault="3F25CB41" w:rsidP="3F25CB41">
          <w:pPr>
            <w:pStyle w:val="Header"/>
            <w:ind w:right="-115"/>
            <w:jc w:val="right"/>
          </w:pPr>
        </w:p>
      </w:tc>
    </w:tr>
  </w:tbl>
  <w:p w14:paraId="18E13504" w14:textId="09455293" w:rsidR="3F25CB41" w:rsidRDefault="3F25CB41" w:rsidP="3F25CB4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ScXQYqv" int2:invalidationBookmarkName="" int2:hashCode="e0dMsLOcF3PXGS" int2:id="NMrOdvch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62ABE"/>
    <w:multiLevelType w:val="hybridMultilevel"/>
    <w:tmpl w:val="9E4A0CD0"/>
    <w:lvl w:ilvl="0" w:tplc="C6FEA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265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22B8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C8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8C3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E21D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A2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D478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E0F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8A2FE"/>
    <w:multiLevelType w:val="hybridMultilevel"/>
    <w:tmpl w:val="B94AC2A2"/>
    <w:lvl w:ilvl="0" w:tplc="3B023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05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6D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6C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84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E0B1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CA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30D5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B8F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21243"/>
    <w:multiLevelType w:val="hybridMultilevel"/>
    <w:tmpl w:val="116EE998"/>
    <w:lvl w:ilvl="0" w:tplc="EA6E0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D2CF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BA1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24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F80E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1C9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D8E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4C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D0D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11A4B"/>
    <w:multiLevelType w:val="hybridMultilevel"/>
    <w:tmpl w:val="EEF2772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DB8DDDE"/>
    <w:multiLevelType w:val="hybridMultilevel"/>
    <w:tmpl w:val="83A6D900"/>
    <w:lvl w:ilvl="0" w:tplc="5C3A8B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A9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B0D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61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87A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CC0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645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2B6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9A4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E556C"/>
    <w:multiLevelType w:val="hybridMultilevel"/>
    <w:tmpl w:val="D6703B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0A83531"/>
    <w:multiLevelType w:val="hybridMultilevel"/>
    <w:tmpl w:val="98B2904C"/>
    <w:lvl w:ilvl="0" w:tplc="5FFCCF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E60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D87D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EF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452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CD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49E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82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E2B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723394">
    <w:abstractNumId w:val="0"/>
  </w:num>
  <w:num w:numId="2" w16cid:durableId="490759701">
    <w:abstractNumId w:val="6"/>
  </w:num>
  <w:num w:numId="3" w16cid:durableId="1942495743">
    <w:abstractNumId w:val="2"/>
  </w:num>
  <w:num w:numId="4" w16cid:durableId="350650208">
    <w:abstractNumId w:val="1"/>
  </w:num>
  <w:num w:numId="5" w16cid:durableId="563832178">
    <w:abstractNumId w:val="4"/>
  </w:num>
  <w:num w:numId="6" w16cid:durableId="310670725">
    <w:abstractNumId w:val="3"/>
  </w:num>
  <w:num w:numId="7" w16cid:durableId="20841356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93"/>
    <w:rsid w:val="00094A6E"/>
    <w:rsid w:val="00114326"/>
    <w:rsid w:val="00221AD2"/>
    <w:rsid w:val="00284266"/>
    <w:rsid w:val="002A5C93"/>
    <w:rsid w:val="00376AB0"/>
    <w:rsid w:val="003A76C1"/>
    <w:rsid w:val="003F29CF"/>
    <w:rsid w:val="003F482D"/>
    <w:rsid w:val="00515392"/>
    <w:rsid w:val="005A013D"/>
    <w:rsid w:val="005F5C70"/>
    <w:rsid w:val="005F7B9B"/>
    <w:rsid w:val="00617364"/>
    <w:rsid w:val="006340CC"/>
    <w:rsid w:val="006A7D6C"/>
    <w:rsid w:val="006E6609"/>
    <w:rsid w:val="007751E5"/>
    <w:rsid w:val="00833A21"/>
    <w:rsid w:val="009A4688"/>
    <w:rsid w:val="009E5A39"/>
    <w:rsid w:val="00B84F4C"/>
    <w:rsid w:val="00BA089E"/>
    <w:rsid w:val="00C3556E"/>
    <w:rsid w:val="00D1778C"/>
    <w:rsid w:val="00DE19FD"/>
    <w:rsid w:val="00EB4883"/>
    <w:rsid w:val="00EE2AF5"/>
    <w:rsid w:val="00F97E74"/>
    <w:rsid w:val="0183B784"/>
    <w:rsid w:val="021CA2EC"/>
    <w:rsid w:val="02E900AD"/>
    <w:rsid w:val="044C5A31"/>
    <w:rsid w:val="0469CD19"/>
    <w:rsid w:val="05108BDC"/>
    <w:rsid w:val="06F3126A"/>
    <w:rsid w:val="087BBED2"/>
    <w:rsid w:val="08AB4F6B"/>
    <w:rsid w:val="09162BBE"/>
    <w:rsid w:val="09584231"/>
    <w:rsid w:val="0959C0EC"/>
    <w:rsid w:val="09C70F74"/>
    <w:rsid w:val="0AD3E499"/>
    <w:rsid w:val="0C6C5DDD"/>
    <w:rsid w:val="0D57367F"/>
    <w:rsid w:val="0DAEDD00"/>
    <w:rsid w:val="0DAF5E4D"/>
    <w:rsid w:val="0FF28483"/>
    <w:rsid w:val="119D48D9"/>
    <w:rsid w:val="13D7E375"/>
    <w:rsid w:val="13D9BF0D"/>
    <w:rsid w:val="14301F17"/>
    <w:rsid w:val="15A55257"/>
    <w:rsid w:val="15B581DF"/>
    <w:rsid w:val="15C1C6ED"/>
    <w:rsid w:val="1691B3B0"/>
    <w:rsid w:val="17BF7F2B"/>
    <w:rsid w:val="18F25A60"/>
    <w:rsid w:val="19409066"/>
    <w:rsid w:val="1B87B699"/>
    <w:rsid w:val="1D99E8F6"/>
    <w:rsid w:val="1E159852"/>
    <w:rsid w:val="1F07F984"/>
    <w:rsid w:val="1F978767"/>
    <w:rsid w:val="21E2B500"/>
    <w:rsid w:val="22FEE021"/>
    <w:rsid w:val="23B183C1"/>
    <w:rsid w:val="2527E9DA"/>
    <w:rsid w:val="2553FC32"/>
    <w:rsid w:val="26C5B823"/>
    <w:rsid w:val="27021F27"/>
    <w:rsid w:val="27D77E8D"/>
    <w:rsid w:val="28CD44D3"/>
    <w:rsid w:val="295ED6BE"/>
    <w:rsid w:val="2A52D9A7"/>
    <w:rsid w:val="2C24D1EC"/>
    <w:rsid w:val="2D2FB5F2"/>
    <w:rsid w:val="2E1083F2"/>
    <w:rsid w:val="3009FEE4"/>
    <w:rsid w:val="305FE962"/>
    <w:rsid w:val="307F39DA"/>
    <w:rsid w:val="318CCD24"/>
    <w:rsid w:val="327223C6"/>
    <w:rsid w:val="3390683F"/>
    <w:rsid w:val="347A6299"/>
    <w:rsid w:val="391EF000"/>
    <w:rsid w:val="392F91AB"/>
    <w:rsid w:val="396C8383"/>
    <w:rsid w:val="39C15BE6"/>
    <w:rsid w:val="3A490959"/>
    <w:rsid w:val="3B3353AE"/>
    <w:rsid w:val="3B5894F3"/>
    <w:rsid w:val="3BA8AFCA"/>
    <w:rsid w:val="3C87D34F"/>
    <w:rsid w:val="3D749CA5"/>
    <w:rsid w:val="3E23A3B0"/>
    <w:rsid w:val="3F25CB41"/>
    <w:rsid w:val="3F377E71"/>
    <w:rsid w:val="3F498EEF"/>
    <w:rsid w:val="41D9FF4F"/>
    <w:rsid w:val="436AAB7C"/>
    <w:rsid w:val="43D686D4"/>
    <w:rsid w:val="44887B1B"/>
    <w:rsid w:val="47863256"/>
    <w:rsid w:val="48365349"/>
    <w:rsid w:val="4AAD08BA"/>
    <w:rsid w:val="4B7D1FFA"/>
    <w:rsid w:val="4BFBEAFE"/>
    <w:rsid w:val="4D6440BD"/>
    <w:rsid w:val="50BB4ED4"/>
    <w:rsid w:val="51DD358F"/>
    <w:rsid w:val="524C02D2"/>
    <w:rsid w:val="53E7D333"/>
    <w:rsid w:val="53FDE75D"/>
    <w:rsid w:val="542D3EBD"/>
    <w:rsid w:val="543DF5A6"/>
    <w:rsid w:val="54449FD3"/>
    <w:rsid w:val="5456DFF9"/>
    <w:rsid w:val="54A7A5F9"/>
    <w:rsid w:val="54F687B1"/>
    <w:rsid w:val="55B05915"/>
    <w:rsid w:val="574D95E6"/>
    <w:rsid w:val="57DADD5A"/>
    <w:rsid w:val="5CF0991E"/>
    <w:rsid w:val="5D403FD8"/>
    <w:rsid w:val="5EA2903A"/>
    <w:rsid w:val="606C6E7D"/>
    <w:rsid w:val="61DAB0C8"/>
    <w:rsid w:val="631CCF23"/>
    <w:rsid w:val="63AA1E7F"/>
    <w:rsid w:val="6515E0E1"/>
    <w:rsid w:val="6519BF44"/>
    <w:rsid w:val="66B58FA5"/>
    <w:rsid w:val="67E19326"/>
    <w:rsid w:val="68FA5322"/>
    <w:rsid w:val="692BCC0D"/>
    <w:rsid w:val="69FF3386"/>
    <w:rsid w:val="6C162F8E"/>
    <w:rsid w:val="6C70B2E8"/>
    <w:rsid w:val="6F38EBF0"/>
    <w:rsid w:val="6F543D92"/>
    <w:rsid w:val="6FC15656"/>
    <w:rsid w:val="70D3D2DA"/>
    <w:rsid w:val="722DC20B"/>
    <w:rsid w:val="754ECFBE"/>
    <w:rsid w:val="764DD676"/>
    <w:rsid w:val="781F95E9"/>
    <w:rsid w:val="78D65113"/>
    <w:rsid w:val="78F18D69"/>
    <w:rsid w:val="7AC54FB0"/>
    <w:rsid w:val="7C2DDAB1"/>
    <w:rsid w:val="7C77E390"/>
    <w:rsid w:val="7C79BF28"/>
    <w:rsid w:val="7DB9946D"/>
    <w:rsid w:val="7F109806"/>
    <w:rsid w:val="7F96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EE39E"/>
  <w15:chartTrackingRefBased/>
  <w15:docId w15:val="{9D0C8B93-588A-47C1-9006-1D511BCC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1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7D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D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hidden/>
    <w:uiPriority w:val="99"/>
    <w:semiHidden/>
    <w:rsid w:val="006340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A08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8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8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8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8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olleyballengland.org/support/contact-us" TargetMode="External"/><Relationship Id="rId18" Type="http://schemas.openxmlformats.org/officeDocument/2006/relationships/hyperlink" Target="https://www.volleyballengland.org/support/safeguarding-and-welfare/safeguarding-and-protecting-children-polic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volleyballengland.org/support/safeguarding-and-welfare/report-a-concern" TargetMode="External"/><Relationship Id="rId17" Type="http://schemas.openxmlformats.org/officeDocument/2006/relationships/hyperlink" Target="https://www.volleyballengland.org/support/safeguarding-and-welfare/training-and-certification" TargetMode="External"/><Relationship Id="rId25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olleyballengland.org/support/safeguarding-and-welfare/apply-for-a-dbs-check" TargetMode="External"/><Relationship Id="rId20" Type="http://schemas.openxmlformats.org/officeDocument/2006/relationships/hyperlink" Target="https://thecpsu.org.uk/media/445891/sample-online-safety-and-social-media-policy-2021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volleyballengland.org/uploads/docs/Reporting%20a%20concern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volleyballengland.org/support/safeguarding-and-welfare/safeguarding-rol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olleyballengland.org/support/safeguarding-and-welfare/report-a-concern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c376af-9f06-494c-8ffe-38b829135c3e" xsi:nil="true"/>
    <lcf76f155ced4ddcb4097134ff3c332f xmlns="e4238898-5fb8-481c-878f-ddb38390b8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7DC67DB5067E4CA2D7A758A7A65856" ma:contentTypeVersion="18" ma:contentTypeDescription="Create a new document." ma:contentTypeScope="" ma:versionID="4b483fb6dda21858af9eac0f8bd09742">
  <xsd:schema xmlns:xsd="http://www.w3.org/2001/XMLSchema" xmlns:xs="http://www.w3.org/2001/XMLSchema" xmlns:p="http://schemas.microsoft.com/office/2006/metadata/properties" xmlns:ns2="c8a1009e-b530-41b3-92bd-623573fadc44" xmlns:ns3="e4238898-5fb8-481c-878f-ddb38390b863" xmlns:ns4="f7c376af-9f06-494c-8ffe-38b829135c3e" targetNamespace="http://schemas.microsoft.com/office/2006/metadata/properties" ma:root="true" ma:fieldsID="3bdb342c4b9fabf3d871d22d71aeddbb" ns2:_="" ns3:_="" ns4:_="">
    <xsd:import namespace="c8a1009e-b530-41b3-92bd-623573fadc44"/>
    <xsd:import namespace="e4238898-5fb8-481c-878f-ddb38390b863"/>
    <xsd:import namespace="f7c376af-9f06-494c-8ffe-38b829135c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1009e-b530-41b3-92bd-623573fadc4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38898-5fb8-481c-878f-ddb38390b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1fd3f1-20fb-4ef7-bade-06a2138c23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376af-9f06-494c-8ffe-38b829135c3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2f1d2a7-e296-4945-b4eb-804c988f6202}" ma:internalName="TaxCatchAll" ma:showField="CatchAllData" ma:web="f7c376af-9f06-494c-8ffe-38b829135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F7A7B-2438-4F56-A3B5-77C6F6E36905}">
  <ds:schemaRefs>
    <ds:schemaRef ds:uri="http://schemas.microsoft.com/office/2006/metadata/properties"/>
    <ds:schemaRef ds:uri="http://schemas.microsoft.com/office/infopath/2007/PartnerControls"/>
    <ds:schemaRef ds:uri="f7c376af-9f06-494c-8ffe-38b829135c3e"/>
    <ds:schemaRef ds:uri="e4238898-5fb8-481c-878f-ddb38390b863"/>
  </ds:schemaRefs>
</ds:datastoreItem>
</file>

<file path=customXml/itemProps2.xml><?xml version="1.0" encoding="utf-8"?>
<ds:datastoreItem xmlns:ds="http://schemas.openxmlformats.org/officeDocument/2006/customXml" ds:itemID="{E1F220CE-7A59-419C-A3C4-6FC1A1DF0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1009e-b530-41b3-92bd-623573fadc44"/>
    <ds:schemaRef ds:uri="e4238898-5fb8-481c-878f-ddb38390b863"/>
    <ds:schemaRef ds:uri="f7c376af-9f06-494c-8ffe-38b829135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23484-9768-4D8C-8989-57CD3CF54A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0F982A-3CB2-4D7F-A879-28464376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Freke</dc:creator>
  <cp:keywords/>
  <dc:description/>
  <cp:lastModifiedBy>Eve Tollenaar</cp:lastModifiedBy>
  <cp:revision>5</cp:revision>
  <dcterms:created xsi:type="dcterms:W3CDTF">2024-07-16T19:56:00Z</dcterms:created>
  <dcterms:modified xsi:type="dcterms:W3CDTF">2024-07-30T18:28:00Z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0x010100BB7DC67DB5067E4CA2D7A758A7A65856</vt:lpwstr>
  </property>
  <property fmtid="{D5CDD505-2E9C-101B-9397-08002B2CF9AE}" pid="3" name="MediaServiceImageTags">
    <vt:lpwstr/>
  </property>
</Properties>
</file>